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DA8" w:rsidRPr="00972DC3" w:rsidRDefault="00221DA8" w:rsidP="00221DA8">
      <w:pPr>
        <w:rPr>
          <w:color w:val="0073EA"/>
          <w:shd w:val="clear" w:color="auto" w:fill="FFFFFF"/>
          <w:lang w:val="ka-GE"/>
        </w:rPr>
      </w:pPr>
      <w:r w:rsidRPr="00972DC3">
        <w:rPr>
          <w:color w:val="0073EA"/>
          <w:shd w:val="clear" w:color="auto" w:fill="FFFFFF"/>
        </w:rPr>
        <w:t xml:space="preserve"> </w:t>
      </w:r>
      <w:r w:rsidRPr="00972DC3">
        <w:rPr>
          <w:rFonts w:cs="Sylfaen"/>
          <w:color w:val="0073EA"/>
          <w:shd w:val="clear" w:color="auto" w:fill="FFFFFF"/>
        </w:rPr>
        <w:t>რატომ</w:t>
      </w:r>
      <w:r w:rsidRPr="00972DC3">
        <w:rPr>
          <w:color w:val="0073EA"/>
          <w:shd w:val="clear" w:color="auto" w:fill="FFFFFF"/>
        </w:rPr>
        <w:t xml:space="preserve"> </w:t>
      </w:r>
      <w:r w:rsidRPr="00972DC3">
        <w:rPr>
          <w:rFonts w:cs="Sylfaen"/>
          <w:color w:val="0073EA"/>
          <w:shd w:val="clear" w:color="auto" w:fill="FFFFFF"/>
        </w:rPr>
        <w:t>ატარებს</w:t>
      </w:r>
      <w:r w:rsidRPr="00972DC3">
        <w:rPr>
          <w:color w:val="0073EA"/>
          <w:shd w:val="clear" w:color="auto" w:fill="FFFFFF"/>
        </w:rPr>
        <w:t xml:space="preserve"> </w:t>
      </w:r>
      <w:r w:rsidRPr="00972DC3">
        <w:rPr>
          <w:rFonts w:cs="Sylfaen"/>
          <w:color w:val="0073EA"/>
          <w:shd w:val="clear" w:color="auto" w:fill="FFFFFF"/>
        </w:rPr>
        <w:t>ღონისძიება</w:t>
      </w:r>
      <w:r w:rsidRPr="00972DC3">
        <w:rPr>
          <w:color w:val="0073EA"/>
          <w:shd w:val="clear" w:color="auto" w:fill="FFFFFF"/>
        </w:rPr>
        <w:t xml:space="preserve"> </w:t>
      </w:r>
      <w:r w:rsidRPr="00972DC3">
        <w:rPr>
          <w:rFonts w:cs="Sylfaen"/>
          <w:color w:val="0073EA"/>
          <w:shd w:val="clear" w:color="auto" w:fill="FFFFFF"/>
        </w:rPr>
        <w:t>სახელმწიფოებრივი</w:t>
      </w:r>
      <w:r w:rsidRPr="00972DC3">
        <w:rPr>
          <w:color w:val="0073EA"/>
          <w:shd w:val="clear" w:color="auto" w:fill="FFFFFF"/>
        </w:rPr>
        <w:t xml:space="preserve"> </w:t>
      </w:r>
      <w:r w:rsidRPr="00972DC3">
        <w:rPr>
          <w:rFonts w:cs="Sylfaen"/>
          <w:color w:val="0073EA"/>
          <w:shd w:val="clear" w:color="auto" w:fill="FFFFFF"/>
        </w:rPr>
        <w:t>და</w:t>
      </w:r>
      <w:r w:rsidRPr="00972DC3">
        <w:rPr>
          <w:color w:val="0073EA"/>
          <w:shd w:val="clear" w:color="auto" w:fill="FFFFFF"/>
        </w:rPr>
        <w:t xml:space="preserve"> </w:t>
      </w:r>
      <w:r w:rsidRPr="00972DC3">
        <w:rPr>
          <w:rFonts w:cs="Sylfaen"/>
          <w:color w:val="0073EA"/>
          <w:shd w:val="clear" w:color="auto" w:fill="FFFFFF"/>
        </w:rPr>
        <w:t>საზოგადოებრივი</w:t>
      </w:r>
      <w:r w:rsidRPr="00972DC3">
        <w:rPr>
          <w:color w:val="0073EA"/>
          <w:shd w:val="clear" w:color="auto" w:fill="FFFFFF"/>
        </w:rPr>
        <w:t xml:space="preserve"> </w:t>
      </w:r>
      <w:r w:rsidRPr="00972DC3">
        <w:rPr>
          <w:rFonts w:cs="Sylfaen"/>
          <w:color w:val="0073EA"/>
          <w:shd w:val="clear" w:color="auto" w:fill="FFFFFF"/>
        </w:rPr>
        <w:t>მნიშვნელობის</w:t>
      </w:r>
      <w:r w:rsidRPr="00972DC3">
        <w:rPr>
          <w:color w:val="0073EA"/>
          <w:shd w:val="clear" w:color="auto" w:fill="FFFFFF"/>
        </w:rPr>
        <w:t xml:space="preserve"> </w:t>
      </w:r>
      <w:r w:rsidRPr="00972DC3">
        <w:rPr>
          <w:rFonts w:cs="Sylfaen"/>
          <w:color w:val="0073EA"/>
          <w:shd w:val="clear" w:color="auto" w:fill="FFFFFF"/>
        </w:rPr>
        <w:t>ხასიათს</w:t>
      </w:r>
      <w:r w:rsidRPr="00972DC3">
        <w:rPr>
          <w:color w:val="0073EA"/>
          <w:shd w:val="clear" w:color="auto" w:fill="FFFFFF"/>
        </w:rPr>
        <w:t>?</w:t>
      </w:r>
      <w:r w:rsidR="00972DC3" w:rsidRPr="00972DC3">
        <w:rPr>
          <w:color w:val="0073EA"/>
          <w:shd w:val="clear" w:color="auto" w:fill="FFFFFF"/>
          <w:lang w:val="ka-GE"/>
        </w:rPr>
        <w:t>-დამატებითი ინფორმაცია</w:t>
      </w:r>
    </w:p>
    <w:p w:rsidR="004544F0" w:rsidRPr="00972DC3" w:rsidRDefault="000D5681" w:rsidP="00714A1E">
      <w:pPr>
        <w:jc w:val="both"/>
        <w:rPr>
          <w:lang w:val="ka-GE"/>
        </w:rPr>
      </w:pPr>
      <w:r w:rsidRPr="00972DC3">
        <w:rPr>
          <w:lang w:val="ka-GE"/>
        </w:rPr>
        <w:t xml:space="preserve">პროგრამის შედეგებისათვის მნიშვნელოვანია დაგეგმილი კვლევის </w:t>
      </w:r>
      <w:r w:rsidR="005E78BA" w:rsidRPr="00972DC3">
        <w:rPr>
          <w:lang w:val="ka-GE"/>
        </w:rPr>
        <w:t>უმოკლეს</w:t>
      </w:r>
      <w:r w:rsidRPr="00972DC3">
        <w:rPr>
          <w:lang w:val="ka-GE"/>
        </w:rPr>
        <w:t xml:space="preserve"> ვადაში განხორციელება</w:t>
      </w:r>
      <w:r w:rsidR="00D82F44" w:rsidRPr="00972DC3">
        <w:t xml:space="preserve"> - </w:t>
      </w:r>
      <w:r w:rsidR="00D82F44" w:rsidRPr="00972DC3">
        <w:rPr>
          <w:lang w:val="ka-GE"/>
        </w:rPr>
        <w:t xml:space="preserve">ვინაიდან, როგორც ზემოთ აღვნიშნეთ, მიუხედავად სამინისტროს </w:t>
      </w:r>
      <w:r w:rsidR="00333800" w:rsidRPr="00972DC3">
        <w:rPr>
          <w:lang w:val="ka-GE"/>
        </w:rPr>
        <w:t xml:space="preserve">ძალისხმევისა, პროგრამის ბენეფიტით სარგებლობს ბენეფიციართა საკმაოდ მცირე მოცულობა, რაც </w:t>
      </w:r>
      <w:r w:rsidR="002D373C" w:rsidRPr="00972DC3">
        <w:rPr>
          <w:lang w:val="ka-GE"/>
        </w:rPr>
        <w:t>სათანადო კატეგორიის პაციენტ</w:t>
      </w:r>
      <w:r w:rsidR="00FF098B" w:rsidRPr="00972DC3">
        <w:rPr>
          <w:lang w:val="ka-GE"/>
        </w:rPr>
        <w:t>თა მხრიდან</w:t>
      </w:r>
      <w:r w:rsidR="002D373C" w:rsidRPr="00972DC3">
        <w:rPr>
          <w:lang w:val="ka-GE"/>
        </w:rPr>
        <w:t xml:space="preserve"> იწვევს დამატებით</w:t>
      </w:r>
      <w:r w:rsidR="00FF098B" w:rsidRPr="00972DC3">
        <w:rPr>
          <w:lang w:val="ka-GE"/>
        </w:rPr>
        <w:t>ი</w:t>
      </w:r>
      <w:r w:rsidR="002D373C" w:rsidRPr="00972DC3">
        <w:rPr>
          <w:lang w:val="ka-GE"/>
        </w:rPr>
        <w:t>, საკმაოდ მაღალ</w:t>
      </w:r>
      <w:r w:rsidR="00FF098B" w:rsidRPr="00972DC3">
        <w:rPr>
          <w:lang w:val="ka-GE"/>
        </w:rPr>
        <w:t>ი</w:t>
      </w:r>
      <w:r w:rsidR="002D373C" w:rsidRPr="00972DC3">
        <w:rPr>
          <w:lang w:val="ka-GE"/>
        </w:rPr>
        <w:t xml:space="preserve"> ხარჯ</w:t>
      </w:r>
      <w:r w:rsidR="00FF098B" w:rsidRPr="00972DC3">
        <w:rPr>
          <w:lang w:val="ka-GE"/>
        </w:rPr>
        <w:t xml:space="preserve">ის გაღების აუცილებლობას. </w:t>
      </w:r>
      <w:r w:rsidRPr="00972DC3">
        <w:rPr>
          <w:lang w:val="ka-GE"/>
        </w:rPr>
        <w:t xml:space="preserve">ამდენად მოთხოვნილია მომსახურების შესყიდვა გამარტივებული შესყიდვის მექანიზმით. </w:t>
      </w:r>
      <w:r w:rsidR="00714A1E" w:rsidRPr="00972DC3">
        <w:rPr>
          <w:lang w:val="ka-GE"/>
        </w:rPr>
        <w:t xml:space="preserve">ელექტრონული ტენდერის გამოცხადების შემთხვევაში, </w:t>
      </w:r>
      <w:r w:rsidRPr="00972DC3">
        <w:rPr>
          <w:lang w:val="ka-GE"/>
        </w:rPr>
        <w:t xml:space="preserve">პროცესი გაიწელება დროში და მნიშნელოვნად შემცირდება სასურველი შედეგის </w:t>
      </w:r>
      <w:r w:rsidR="00DC4307" w:rsidRPr="00972DC3">
        <w:rPr>
          <w:lang w:val="ka-GE"/>
        </w:rPr>
        <w:t xml:space="preserve">დროულად </w:t>
      </w:r>
      <w:r w:rsidRPr="00972DC3">
        <w:rPr>
          <w:lang w:val="ka-GE"/>
        </w:rPr>
        <w:t>მიღწევის შესაძლებლობა</w:t>
      </w:r>
      <w:r w:rsidR="00DC4307" w:rsidRPr="00972DC3">
        <w:rPr>
          <w:lang w:val="ka-GE"/>
        </w:rPr>
        <w:t xml:space="preserve">, რაც ერთი მხრივ, კიდევ უფრო გააუარესებს </w:t>
      </w:r>
      <w:r w:rsidR="00A31AA1" w:rsidRPr="00972DC3">
        <w:rPr>
          <w:lang w:val="ka-GE"/>
        </w:rPr>
        <w:t>ფარმაცევტული პროდუქტის უტ</w:t>
      </w:r>
      <w:r w:rsidR="009508F3" w:rsidRPr="00972DC3">
        <w:rPr>
          <w:lang w:val="ka-GE"/>
        </w:rPr>
        <w:t>ი</w:t>
      </w:r>
      <w:r w:rsidR="00A31AA1" w:rsidRPr="00972DC3">
        <w:rPr>
          <w:lang w:val="ka-GE"/>
        </w:rPr>
        <w:t xml:space="preserve">ლიზაციას და </w:t>
      </w:r>
      <w:r w:rsidR="003B1AB2" w:rsidRPr="00972DC3">
        <w:rPr>
          <w:lang w:val="ka-GE"/>
        </w:rPr>
        <w:t xml:space="preserve">შეიძლება გამოიწვიოს მედიკამენტის გაუვარგისება, ხოლო მეორე მხრივ, </w:t>
      </w:r>
      <w:r w:rsidR="00FF6AC4" w:rsidRPr="00972DC3">
        <w:rPr>
          <w:lang w:val="ka-GE"/>
        </w:rPr>
        <w:t xml:space="preserve">პრაქტიკულად </w:t>
      </w:r>
      <w:r w:rsidR="003B1AB2" w:rsidRPr="00972DC3">
        <w:rPr>
          <w:lang w:val="ka-GE"/>
        </w:rPr>
        <w:t xml:space="preserve">შეუძლებელს გახდის </w:t>
      </w:r>
      <w:r w:rsidR="00BE10AE" w:rsidRPr="00972DC3">
        <w:rPr>
          <w:lang w:val="ka-GE"/>
        </w:rPr>
        <w:t xml:space="preserve">საქართველოს მოსახლეობისთვის სახელმწიფოს მიერ გაცხადებული </w:t>
      </w:r>
      <w:r w:rsidR="00463895" w:rsidRPr="00972DC3">
        <w:rPr>
          <w:lang w:val="ka-GE"/>
        </w:rPr>
        <w:t>ბენეფიტის მიწოდებას</w:t>
      </w:r>
    </w:p>
    <w:p w:rsidR="004544F0" w:rsidRPr="00972DC3" w:rsidRDefault="004544F0" w:rsidP="00714A1E">
      <w:pPr>
        <w:jc w:val="both"/>
        <w:rPr>
          <w:lang w:val="ka-GE"/>
        </w:rPr>
      </w:pPr>
      <w:r w:rsidRPr="00972DC3">
        <w:rPr>
          <w:lang w:val="ka-GE"/>
        </w:rPr>
        <w:t>განვმარტავთ უფრო დეტალურად:</w:t>
      </w:r>
      <w:bookmarkStart w:id="0" w:name="_GoBack"/>
      <w:bookmarkEnd w:id="0"/>
    </w:p>
    <w:p w:rsidR="00282E95" w:rsidRPr="00972DC3" w:rsidRDefault="001F0A52" w:rsidP="00AA2E5D">
      <w:pPr>
        <w:jc w:val="both"/>
        <w:rPr>
          <w:lang w:val="ka-GE"/>
        </w:rPr>
      </w:pPr>
      <w:r w:rsidRPr="00972DC3">
        <w:rPr>
          <w:lang w:val="ka-GE"/>
        </w:rPr>
        <w:t>(ა)</w:t>
      </w:r>
      <w:r w:rsidR="003E71A9" w:rsidRPr="00972DC3">
        <w:rPr>
          <w:lang w:val="ka-GE"/>
        </w:rPr>
        <w:t xml:space="preserve"> </w:t>
      </w:r>
      <w:r w:rsidR="00E24914" w:rsidRPr="00972DC3">
        <w:rPr>
          <w:lang w:val="ka-GE"/>
        </w:rPr>
        <w:t xml:space="preserve">მიმდინარე ეტაპზე, „ქრონიკული დაავადებების სამკურნალო მედიკამენტებით უზრუნველყოფის“ 2019 წლის სახელმწიფო პროგრამაში, წინამდებარე კითხვარით განსაზღვრული შესყიდვის ობიექტი გათვალისწინებული არ არის. </w:t>
      </w:r>
      <w:r w:rsidR="00186C46" w:rsidRPr="00972DC3">
        <w:rPr>
          <w:lang w:val="ka-GE"/>
        </w:rPr>
        <w:t>ამდენად, ამ ნორმატიულ აქტში სათანადო ცვლილებ(ებ)ის შეტანისთვის, სულ მცირე, 7 დღიდან 10 დღემდე იქნება აუცილებელი</w:t>
      </w:r>
      <w:r w:rsidRPr="00972DC3">
        <w:rPr>
          <w:lang w:val="ka-GE"/>
        </w:rPr>
        <w:t>;</w:t>
      </w:r>
      <w:r w:rsidR="00186C46" w:rsidRPr="00972DC3">
        <w:rPr>
          <w:lang w:val="ka-GE"/>
        </w:rPr>
        <w:t xml:space="preserve"> </w:t>
      </w:r>
      <w:r w:rsidRPr="00972DC3">
        <w:rPr>
          <w:lang w:val="ka-GE"/>
        </w:rPr>
        <w:t xml:space="preserve">(ბ) </w:t>
      </w:r>
      <w:r w:rsidR="008F0873" w:rsidRPr="00972DC3">
        <w:rPr>
          <w:lang w:val="ka-GE"/>
        </w:rPr>
        <w:t>აღნიშნულის შემდგომ, უნდა გამოცხადდეს ბაზრის კვლევა</w:t>
      </w:r>
      <w:r w:rsidR="00B1488B" w:rsidRPr="00972DC3">
        <w:rPr>
          <w:lang w:val="ka-GE"/>
        </w:rPr>
        <w:t xml:space="preserve"> და შემოთავაზების დასაფიქსირებლად პოტენციურ მიმწოდებლებს უნდა მიეცეს, სავარაუდოდ, 3-4 დღე</w:t>
      </w:r>
      <w:r w:rsidRPr="00972DC3">
        <w:rPr>
          <w:lang w:val="ka-GE"/>
        </w:rPr>
        <w:t>; (გ)</w:t>
      </w:r>
      <w:r w:rsidR="00972DC3" w:rsidRPr="00972DC3">
        <w:rPr>
          <w:lang w:val="ka-GE"/>
        </w:rPr>
        <w:t xml:space="preserve"> </w:t>
      </w:r>
      <w:r w:rsidR="004169DE" w:rsidRPr="00972DC3">
        <w:rPr>
          <w:lang w:val="ka-GE"/>
        </w:rPr>
        <w:t xml:space="preserve">სატენდერო პრეცედურების დასრულებისთვის აუცილებელი ვადა, </w:t>
      </w:r>
      <w:r w:rsidR="008823D1" w:rsidRPr="00972DC3">
        <w:rPr>
          <w:lang w:val="ka-GE"/>
        </w:rPr>
        <w:t xml:space="preserve">დაზუსტებ(ებ)ისა და ხელშეკრულების გაფორმების ჩათვლით, </w:t>
      </w:r>
      <w:r w:rsidR="004169DE" w:rsidRPr="00972DC3">
        <w:rPr>
          <w:lang w:val="ka-GE"/>
        </w:rPr>
        <w:t>სავარაუდოდ, უნდა განისაზღვროს 14-18 კალენდარული დღით</w:t>
      </w:r>
      <w:r w:rsidR="00E018A5" w:rsidRPr="00972DC3">
        <w:rPr>
          <w:lang w:val="ka-GE"/>
        </w:rPr>
        <w:t xml:space="preserve">; </w:t>
      </w:r>
      <w:r w:rsidR="000C2EB0" w:rsidRPr="00972DC3">
        <w:rPr>
          <w:lang w:val="ka-GE"/>
        </w:rPr>
        <w:t xml:space="preserve">(დ) </w:t>
      </w:r>
      <w:r w:rsidR="00AA2E5D" w:rsidRPr="00972DC3">
        <w:rPr>
          <w:lang w:val="ka-GE"/>
        </w:rPr>
        <w:t>აღნიშნულის შემდგომ, უშუალოდ</w:t>
      </w:r>
      <w:r w:rsidR="000D5681" w:rsidRPr="00972DC3">
        <w:rPr>
          <w:lang w:val="ka-GE"/>
        </w:rPr>
        <w:t xml:space="preserve"> კვლევის ჩატარებისთვის საჭირო მინიმალური ვადა შეადგენს არანაკლებ 4 კვირას</w:t>
      </w:r>
      <w:r w:rsidR="00147BB5" w:rsidRPr="00972DC3">
        <w:rPr>
          <w:lang w:val="ka-GE"/>
        </w:rPr>
        <w:t xml:space="preserve"> (28-30 დღე)</w:t>
      </w:r>
      <w:r w:rsidR="000D5681" w:rsidRPr="00972DC3">
        <w:rPr>
          <w:lang w:val="ka-GE"/>
        </w:rPr>
        <w:t xml:space="preserve">, </w:t>
      </w:r>
      <w:r w:rsidR="00972DC3" w:rsidRPr="00972DC3">
        <w:rPr>
          <w:lang w:val="ka-GE"/>
        </w:rPr>
        <w:t xml:space="preserve">(ე) </w:t>
      </w:r>
      <w:r w:rsidR="000D5681" w:rsidRPr="00972DC3">
        <w:rPr>
          <w:lang w:val="ka-GE"/>
        </w:rPr>
        <w:t>კვლევის შედეგების საფუძველზე</w:t>
      </w:r>
      <w:r w:rsidR="00082417" w:rsidRPr="00972DC3">
        <w:rPr>
          <w:lang w:val="ka-GE"/>
        </w:rPr>
        <w:t>,</w:t>
      </w:r>
      <w:r w:rsidR="000D5681" w:rsidRPr="00972DC3">
        <w:rPr>
          <w:lang w:val="ka-GE"/>
        </w:rPr>
        <w:t xml:space="preserve"> პროგრამის გაუმჯობესების გზების განსაზღვრის და პროგრამით სარგებლობის სქემის, ასევე, საკომუნიკაციო სტრატეგიის შესაძლო მოდიფიცირების განხორციელებისთვის საჭირო ვადა</w:t>
      </w:r>
      <w:r w:rsidR="00082417" w:rsidRPr="00972DC3">
        <w:rPr>
          <w:lang w:val="ka-GE"/>
        </w:rPr>
        <w:t>,</w:t>
      </w:r>
      <w:r w:rsidR="000D5681" w:rsidRPr="00972DC3">
        <w:rPr>
          <w:lang w:val="ka-GE"/>
        </w:rPr>
        <w:t xml:space="preserve"> დაახლოებით </w:t>
      </w:r>
      <w:r w:rsidR="00082417" w:rsidRPr="00972DC3">
        <w:rPr>
          <w:lang w:val="ka-GE"/>
        </w:rPr>
        <w:t>7 დღეს</w:t>
      </w:r>
      <w:r w:rsidR="004006F3" w:rsidRPr="00972DC3">
        <w:rPr>
          <w:lang w:val="ka-GE"/>
        </w:rPr>
        <w:t xml:space="preserve">, </w:t>
      </w:r>
      <w:r w:rsidR="00C427A1" w:rsidRPr="00972DC3">
        <w:rPr>
          <w:lang w:val="ka-GE"/>
        </w:rPr>
        <w:t>(</w:t>
      </w:r>
      <w:r w:rsidR="00972DC3" w:rsidRPr="00972DC3">
        <w:rPr>
          <w:lang w:val="ka-GE"/>
        </w:rPr>
        <w:t>ვ</w:t>
      </w:r>
      <w:r w:rsidR="00C427A1" w:rsidRPr="00972DC3">
        <w:rPr>
          <w:lang w:val="ka-GE"/>
        </w:rPr>
        <w:t>) კვლევის შედეგების შესაბამისად,</w:t>
      </w:r>
      <w:r w:rsidR="004006F3" w:rsidRPr="00972DC3">
        <w:rPr>
          <w:lang w:val="ka-GE"/>
        </w:rPr>
        <w:t xml:space="preserve"> საკომუნიკაციო აქტივობების განხორციელებ</w:t>
      </w:r>
      <w:r w:rsidR="00C427A1" w:rsidRPr="00972DC3">
        <w:rPr>
          <w:lang w:val="ka-GE"/>
        </w:rPr>
        <w:t>ისთვის ბაზრის კვლევა და ელექტრონული ტენდერის ჩატარება - დაახლოებით, 17-22 დღე; (</w:t>
      </w:r>
      <w:r w:rsidR="00972DC3" w:rsidRPr="00972DC3">
        <w:rPr>
          <w:lang w:val="ka-GE"/>
        </w:rPr>
        <w:t>ზ</w:t>
      </w:r>
      <w:r w:rsidR="00C427A1" w:rsidRPr="00972DC3">
        <w:rPr>
          <w:lang w:val="ka-GE"/>
        </w:rPr>
        <w:t>)</w:t>
      </w:r>
      <w:r w:rsidR="00A47D84" w:rsidRPr="00972DC3">
        <w:rPr>
          <w:lang w:val="ka-GE"/>
        </w:rPr>
        <w:t xml:space="preserve"> </w:t>
      </w:r>
      <w:r w:rsidR="00C427A1" w:rsidRPr="00972DC3">
        <w:rPr>
          <w:lang w:val="ka-GE"/>
        </w:rPr>
        <w:t xml:space="preserve">უშუალოდ </w:t>
      </w:r>
      <w:r w:rsidR="00A47D84" w:rsidRPr="00972DC3">
        <w:rPr>
          <w:lang w:val="ka-GE"/>
        </w:rPr>
        <w:t xml:space="preserve">აქტიური </w:t>
      </w:r>
      <w:r w:rsidR="00C427A1" w:rsidRPr="00972DC3">
        <w:rPr>
          <w:rFonts w:cs="Sylfaen"/>
          <w:lang w:val="ka-GE"/>
        </w:rPr>
        <w:t xml:space="preserve">მძლავრი საინფორმაციო კამპანიის განხორციელება, </w:t>
      </w:r>
      <w:r w:rsidR="00C427A1" w:rsidRPr="00972DC3">
        <w:rPr>
          <w:lang w:val="ka-GE"/>
        </w:rPr>
        <w:t xml:space="preserve">ხელშეკრულების დადებიდან </w:t>
      </w:r>
      <w:r w:rsidR="00A47D84" w:rsidRPr="00972DC3">
        <w:rPr>
          <w:lang w:val="ka-GE"/>
        </w:rPr>
        <w:t xml:space="preserve">2 თვე და </w:t>
      </w:r>
      <w:r w:rsidR="00C427A1" w:rsidRPr="00972DC3">
        <w:rPr>
          <w:lang w:val="ka-GE"/>
        </w:rPr>
        <w:t>შემდგომ,</w:t>
      </w:r>
      <w:r w:rsidR="00A47D84" w:rsidRPr="00972DC3">
        <w:rPr>
          <w:lang w:val="ka-GE"/>
        </w:rPr>
        <w:t xml:space="preserve"> პერმანენტულად</w:t>
      </w:r>
      <w:r w:rsidR="004006F3" w:rsidRPr="00972DC3">
        <w:rPr>
          <w:lang w:val="ka-GE"/>
        </w:rPr>
        <w:t xml:space="preserve">, რამაც საბოლოო ჯამში უნდა გაზარდოს ბენეფიციართა მომართვიანობა და მედიკამენტების უტილიზაცია. </w:t>
      </w:r>
    </w:p>
    <w:p w:rsidR="000D5681" w:rsidRPr="00972DC3" w:rsidRDefault="004006F3" w:rsidP="00AA2E5D">
      <w:pPr>
        <w:jc w:val="both"/>
        <w:rPr>
          <w:lang w:val="ka-GE"/>
        </w:rPr>
      </w:pPr>
      <w:r w:rsidRPr="00972DC3">
        <w:rPr>
          <w:lang w:val="ka-GE"/>
        </w:rPr>
        <w:t>ზემო</w:t>
      </w:r>
      <w:r w:rsidR="0029050E" w:rsidRPr="00972DC3">
        <w:rPr>
          <w:lang w:val="ka-GE"/>
        </w:rPr>
        <w:t>თ აღწერილი</w:t>
      </w:r>
      <w:r w:rsidRPr="00972DC3">
        <w:rPr>
          <w:lang w:val="ka-GE"/>
        </w:rPr>
        <w:t xml:space="preserve"> სურათის</w:t>
      </w:r>
      <w:r w:rsidR="0025317F" w:rsidRPr="00972DC3">
        <w:rPr>
          <w:lang w:val="ka-GE"/>
        </w:rPr>
        <w:t>/</w:t>
      </w:r>
      <w:r w:rsidR="00B80851" w:rsidRPr="00972DC3">
        <w:rPr>
          <w:lang w:val="ka-GE"/>
        </w:rPr>
        <w:t xml:space="preserve">დროის მონაკვეთების </w:t>
      </w:r>
      <w:r w:rsidRPr="00972DC3">
        <w:rPr>
          <w:lang w:val="ka-GE"/>
        </w:rPr>
        <w:t>გათვალისწინებით</w:t>
      </w:r>
      <w:r w:rsidR="000767E9" w:rsidRPr="00972DC3">
        <w:rPr>
          <w:lang w:val="ka-GE"/>
        </w:rPr>
        <w:t xml:space="preserve">, </w:t>
      </w:r>
      <w:r w:rsidR="00F54270" w:rsidRPr="00972DC3">
        <w:rPr>
          <w:lang w:val="ka-GE"/>
        </w:rPr>
        <w:t xml:space="preserve">ელექტრონული ტენდერების ჩატარების შემთხვევაში, </w:t>
      </w:r>
      <w:r w:rsidR="00F54270" w:rsidRPr="00972DC3">
        <w:rPr>
          <w:rFonts w:cs="Sylfaen"/>
          <w:lang w:val="ka-GE"/>
        </w:rPr>
        <w:t>საინფორმაციო კამპანიის დაწყება</w:t>
      </w:r>
      <w:r w:rsidR="00D10772" w:rsidRPr="00972DC3">
        <w:rPr>
          <w:rFonts w:cs="Sylfaen"/>
          <w:lang w:val="ka-GE"/>
        </w:rPr>
        <w:t xml:space="preserve"> შესაძლებელი იქნება არა უადრეს </w:t>
      </w:r>
      <w:r w:rsidR="004621A5" w:rsidRPr="00972DC3">
        <w:rPr>
          <w:rFonts w:cs="Sylfaen"/>
          <w:lang w:val="ka-GE"/>
        </w:rPr>
        <w:t>ივლისის თვ</w:t>
      </w:r>
      <w:r w:rsidR="00D10772" w:rsidRPr="00972DC3">
        <w:rPr>
          <w:rFonts w:cs="Sylfaen"/>
          <w:lang w:val="ka-GE"/>
        </w:rPr>
        <w:t xml:space="preserve">ისა. </w:t>
      </w:r>
      <w:r w:rsidR="00972DC3" w:rsidRPr="00972DC3">
        <w:rPr>
          <w:lang w:val="ka-GE"/>
        </w:rPr>
        <w:t>ხოლო, თავად გატარებული ღონისძიების ეფექტურობა და შესაბამისად,</w:t>
      </w:r>
      <w:r w:rsidR="004621A5" w:rsidRPr="00972DC3">
        <w:rPr>
          <w:lang w:val="ka-GE"/>
        </w:rPr>
        <w:t xml:space="preserve"> ბენეფიციართა მომართვიანობის ცვლილების შეფასება შესაძლებელი იქნება არაუადრეს სექტემბრის თვიდან. </w:t>
      </w:r>
      <w:r w:rsidR="000C6C42" w:rsidRPr="00972DC3">
        <w:rPr>
          <w:rFonts w:cs="Sylfaen"/>
          <w:lang w:val="ka-GE"/>
        </w:rPr>
        <w:t xml:space="preserve">აღნიშნული კი, </w:t>
      </w:r>
      <w:r w:rsidR="006065F0" w:rsidRPr="00972DC3">
        <w:rPr>
          <w:rFonts w:cs="Sylfaen"/>
          <w:lang w:val="ka-GE"/>
        </w:rPr>
        <w:t xml:space="preserve">თავის მხრივ, </w:t>
      </w:r>
      <w:r w:rsidR="000C6C42" w:rsidRPr="00972DC3">
        <w:rPr>
          <w:rFonts w:cs="Sylfaen"/>
          <w:lang w:val="ka-GE"/>
        </w:rPr>
        <w:t xml:space="preserve">გამოიწვევს </w:t>
      </w:r>
      <w:r w:rsidR="00DD7674" w:rsidRPr="00972DC3">
        <w:rPr>
          <w:rFonts w:cs="Sylfaen"/>
          <w:lang w:val="ka-GE"/>
        </w:rPr>
        <w:t xml:space="preserve">სახელმწიფო მნიშვნელობის მქონე ღონისძიების </w:t>
      </w:r>
      <w:r w:rsidR="00DD7674" w:rsidRPr="00972DC3">
        <w:rPr>
          <w:rFonts w:cs="Sylfaen"/>
        </w:rPr>
        <w:t>არსებითი</w:t>
      </w:r>
      <w:r w:rsidR="00DD7674" w:rsidRPr="00972DC3">
        <w:rPr>
          <w:rFonts w:cs="Sylfaen"/>
          <w:lang w:val="ka-GE"/>
        </w:rPr>
        <w:t xml:space="preserve"> </w:t>
      </w:r>
      <w:r w:rsidR="00DD7674" w:rsidRPr="00972DC3">
        <w:rPr>
          <w:rFonts w:cs="Sylfaen"/>
        </w:rPr>
        <w:t>შეფერხებით</w:t>
      </w:r>
      <w:r w:rsidR="00DD7674" w:rsidRPr="00972DC3">
        <w:rPr>
          <w:rFonts w:cs="Sylfaen"/>
          <w:lang w:val="ka-GE"/>
        </w:rPr>
        <w:t xml:space="preserve"> </w:t>
      </w:r>
      <w:r w:rsidR="00DD7674" w:rsidRPr="00972DC3">
        <w:rPr>
          <w:rFonts w:cs="Sylfaen"/>
        </w:rPr>
        <w:t>ჩატარებას</w:t>
      </w:r>
      <w:r w:rsidR="00DD7674" w:rsidRPr="00972DC3">
        <w:rPr>
          <w:rFonts w:cs="Arial"/>
        </w:rPr>
        <w:t>/</w:t>
      </w:r>
      <w:r w:rsidR="00DD7674" w:rsidRPr="00972DC3">
        <w:rPr>
          <w:rFonts w:cs="Sylfaen"/>
        </w:rPr>
        <w:t>მის</w:t>
      </w:r>
      <w:r w:rsidR="00DD7674" w:rsidRPr="00972DC3">
        <w:rPr>
          <w:rFonts w:cs="Sylfaen"/>
          <w:lang w:val="ka-GE"/>
        </w:rPr>
        <w:t xml:space="preserve"> </w:t>
      </w:r>
      <w:r w:rsidR="00DD7674" w:rsidRPr="00972DC3">
        <w:rPr>
          <w:rFonts w:cs="Sylfaen"/>
        </w:rPr>
        <w:t>უწყვეტად</w:t>
      </w:r>
      <w:r w:rsidR="00DD7674" w:rsidRPr="00972DC3">
        <w:rPr>
          <w:rFonts w:cs="Sylfaen"/>
          <w:lang w:val="ka-GE"/>
        </w:rPr>
        <w:t xml:space="preserve"> </w:t>
      </w:r>
      <w:r w:rsidR="00DD7674" w:rsidRPr="00972DC3">
        <w:rPr>
          <w:rFonts w:cs="Sylfaen"/>
        </w:rPr>
        <w:t>ჩატარების</w:t>
      </w:r>
      <w:r w:rsidR="00DD7674" w:rsidRPr="00972DC3">
        <w:rPr>
          <w:rFonts w:cs="Sylfaen"/>
          <w:lang w:val="ka-GE"/>
        </w:rPr>
        <w:t xml:space="preserve"> </w:t>
      </w:r>
      <w:r w:rsidR="00DD7674" w:rsidRPr="00972DC3">
        <w:rPr>
          <w:rFonts w:cs="Sylfaen"/>
        </w:rPr>
        <w:t>ხელშეშლას</w:t>
      </w:r>
      <w:r w:rsidR="00D34377" w:rsidRPr="00972DC3">
        <w:rPr>
          <w:rFonts w:cs="Sylfaen"/>
          <w:lang w:val="ka-GE"/>
        </w:rPr>
        <w:t xml:space="preserve"> და </w:t>
      </w:r>
      <w:r w:rsidR="00D34377" w:rsidRPr="00972DC3">
        <w:rPr>
          <w:lang w:val="ka-GE"/>
        </w:rPr>
        <w:t>სასურველი შედეგის მიღწევის შესაძლებლობის შემცირებას.</w:t>
      </w:r>
    </w:p>
    <w:p w:rsidR="00221DA8" w:rsidRPr="00972DC3" w:rsidRDefault="00221DA8" w:rsidP="003569E3">
      <w:pPr>
        <w:jc w:val="both"/>
        <w:rPr>
          <w:lang w:val="ka-GE"/>
        </w:rPr>
      </w:pPr>
    </w:p>
    <w:sectPr w:rsidR="00221DA8" w:rsidRPr="00972DC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F5B" w:rsidRDefault="00B53F5B" w:rsidP="00221DA8">
      <w:pPr>
        <w:spacing w:after="0" w:line="240" w:lineRule="auto"/>
      </w:pPr>
      <w:r>
        <w:separator/>
      </w:r>
    </w:p>
  </w:endnote>
  <w:endnote w:type="continuationSeparator" w:id="0">
    <w:p w:rsidR="00B53F5B" w:rsidRDefault="00B53F5B" w:rsidP="00221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F5B" w:rsidRDefault="00B53F5B" w:rsidP="00221DA8">
      <w:pPr>
        <w:spacing w:after="0" w:line="240" w:lineRule="auto"/>
      </w:pPr>
      <w:r>
        <w:separator/>
      </w:r>
    </w:p>
  </w:footnote>
  <w:footnote w:type="continuationSeparator" w:id="0">
    <w:p w:rsidR="00B53F5B" w:rsidRDefault="00B53F5B" w:rsidP="00221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C176D"/>
    <w:multiLevelType w:val="hybridMultilevel"/>
    <w:tmpl w:val="CA640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541BA"/>
    <w:multiLevelType w:val="hybridMultilevel"/>
    <w:tmpl w:val="8C0C0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A7D"/>
    <w:rsid w:val="000767E9"/>
    <w:rsid w:val="00082417"/>
    <w:rsid w:val="00085D4D"/>
    <w:rsid w:val="00095872"/>
    <w:rsid w:val="000A2665"/>
    <w:rsid w:val="000C2EB0"/>
    <w:rsid w:val="000C6C42"/>
    <w:rsid w:val="000D5681"/>
    <w:rsid w:val="00124D10"/>
    <w:rsid w:val="00147BB5"/>
    <w:rsid w:val="00162500"/>
    <w:rsid w:val="00186C46"/>
    <w:rsid w:val="001F0A52"/>
    <w:rsid w:val="001F1D3E"/>
    <w:rsid w:val="00221DA8"/>
    <w:rsid w:val="0025317F"/>
    <w:rsid w:val="00282E95"/>
    <w:rsid w:val="00283194"/>
    <w:rsid w:val="0029050E"/>
    <w:rsid w:val="002D373C"/>
    <w:rsid w:val="00333800"/>
    <w:rsid w:val="003569E3"/>
    <w:rsid w:val="00366783"/>
    <w:rsid w:val="003B1AB2"/>
    <w:rsid w:val="003E71A9"/>
    <w:rsid w:val="004006F3"/>
    <w:rsid w:val="004169DE"/>
    <w:rsid w:val="00425FDA"/>
    <w:rsid w:val="004544F0"/>
    <w:rsid w:val="004621A5"/>
    <w:rsid w:val="00463895"/>
    <w:rsid w:val="00525233"/>
    <w:rsid w:val="00577E41"/>
    <w:rsid w:val="005E609A"/>
    <w:rsid w:val="005E78BA"/>
    <w:rsid w:val="006065F0"/>
    <w:rsid w:val="00674C40"/>
    <w:rsid w:val="00675791"/>
    <w:rsid w:val="00714A1E"/>
    <w:rsid w:val="0072408C"/>
    <w:rsid w:val="007777D4"/>
    <w:rsid w:val="007945A7"/>
    <w:rsid w:val="0082012C"/>
    <w:rsid w:val="00857461"/>
    <w:rsid w:val="00863E75"/>
    <w:rsid w:val="008823D1"/>
    <w:rsid w:val="008C3CB2"/>
    <w:rsid w:val="008F0873"/>
    <w:rsid w:val="009508F3"/>
    <w:rsid w:val="00972DC3"/>
    <w:rsid w:val="00993D97"/>
    <w:rsid w:val="00A31AA1"/>
    <w:rsid w:val="00A47D84"/>
    <w:rsid w:val="00AA2E5D"/>
    <w:rsid w:val="00B1488B"/>
    <w:rsid w:val="00B2581C"/>
    <w:rsid w:val="00B53F5B"/>
    <w:rsid w:val="00B80851"/>
    <w:rsid w:val="00B94D0C"/>
    <w:rsid w:val="00BE10AE"/>
    <w:rsid w:val="00C427A1"/>
    <w:rsid w:val="00C57A7D"/>
    <w:rsid w:val="00CC6D45"/>
    <w:rsid w:val="00D10772"/>
    <w:rsid w:val="00D259D5"/>
    <w:rsid w:val="00D34377"/>
    <w:rsid w:val="00D60327"/>
    <w:rsid w:val="00D82F44"/>
    <w:rsid w:val="00DA1AF2"/>
    <w:rsid w:val="00DB36DF"/>
    <w:rsid w:val="00DC4307"/>
    <w:rsid w:val="00DD7674"/>
    <w:rsid w:val="00DF1D4E"/>
    <w:rsid w:val="00E018A5"/>
    <w:rsid w:val="00E24914"/>
    <w:rsid w:val="00F54270"/>
    <w:rsid w:val="00F573F5"/>
    <w:rsid w:val="00FF098B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CFD9C"/>
  <w15:chartTrackingRefBased/>
  <w15:docId w15:val="{1D4C58A5-1C53-433F-874A-DA4B6FFC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78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221DA8"/>
    <w:pPr>
      <w:spacing w:after="0" w:line="240" w:lineRule="auto"/>
    </w:pPr>
    <w:rPr>
      <w:rFonts w:asciiTheme="minorHAnsi" w:hAnsiTheme="minorHAnsi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1DA8"/>
    <w:rPr>
      <w:rFonts w:asciiTheme="minorHAnsi" w:hAnsiTheme="minorHAnsi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221DA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3</cp:revision>
  <dcterms:created xsi:type="dcterms:W3CDTF">2019-03-13T08:06:00Z</dcterms:created>
  <dcterms:modified xsi:type="dcterms:W3CDTF">2019-03-13T08:11:00Z</dcterms:modified>
</cp:coreProperties>
</file>